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80" w:rsidRPr="005C4080" w:rsidRDefault="005C4080" w:rsidP="005C4080">
      <w:pPr>
        <w:pStyle w:val="11"/>
        <w:spacing w:line="539" w:lineRule="exact"/>
        <w:ind w:right="132"/>
        <w:jc w:val="center"/>
        <w:rPr>
          <w:rFonts w:ascii="等线" w:eastAsia="等线" w:hAnsi="等线"/>
          <w:color w:val="000000" w:themeColor="text1"/>
          <w:spacing w:val="2"/>
          <w:lang w:eastAsia="zh-CN"/>
        </w:rPr>
      </w:pPr>
      <w:r w:rsidRPr="005C4080">
        <w:rPr>
          <w:rFonts w:ascii="等线" w:eastAsia="等线" w:hAnsi="等线" w:cs="微软雅黑" w:hint="eastAsia"/>
          <w:color w:val="000000" w:themeColor="text1"/>
          <w:spacing w:val="2"/>
          <w:lang w:eastAsia="zh-CN"/>
        </w:rPr>
        <w:t>宁夏吉庆公益基金会监事会工作制度</w:t>
      </w:r>
    </w:p>
    <w:p w:rsidR="005C4080" w:rsidRPr="005C4080" w:rsidRDefault="005C4080" w:rsidP="005C4080">
      <w:pPr>
        <w:pStyle w:val="11"/>
        <w:spacing w:line="539" w:lineRule="exact"/>
        <w:ind w:right="132"/>
        <w:jc w:val="center"/>
        <w:rPr>
          <w:rFonts w:ascii="等线" w:eastAsia="等线" w:hAnsi="等线"/>
          <w:b w:val="0"/>
          <w:bCs w:val="0"/>
          <w:color w:val="000000" w:themeColor="text1"/>
          <w:lang w:eastAsia="zh-CN"/>
        </w:rPr>
      </w:pP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第一条</w:t>
      </w:r>
      <w:r>
        <w:rPr>
          <w:rFonts w:ascii="等线" w:eastAsia="等线" w:hAnsi="等线"/>
          <w:sz w:val="28"/>
          <w:szCs w:val="28"/>
        </w:rPr>
        <w:t xml:space="preserve">  </w:t>
      </w:r>
      <w:r w:rsidRPr="005C4080">
        <w:rPr>
          <w:rFonts w:ascii="等线" w:eastAsia="等线" w:hAnsi="等线" w:cs="微软雅黑" w:hint="eastAsia"/>
          <w:sz w:val="28"/>
          <w:szCs w:val="28"/>
        </w:rPr>
        <w:t>为了进一步完善宁夏吉庆公益基金会治理结构，保障基金会监事依法独立行使监督权，根据《基金会管理条例》等法律法规和《宁夏吉庆公益基金会章程》，特制订本制度。</w:t>
      </w:r>
      <w:bookmarkStart w:id="0" w:name="_GoBack"/>
      <w:bookmarkEnd w:id="0"/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第二条</w:t>
      </w:r>
      <w:r>
        <w:rPr>
          <w:rFonts w:ascii="等线" w:eastAsia="等线" w:hAnsi="等线"/>
          <w:sz w:val="28"/>
          <w:szCs w:val="28"/>
        </w:rPr>
        <w:t xml:space="preserve">  </w:t>
      </w:r>
      <w:r w:rsidRPr="005C4080">
        <w:rPr>
          <w:rFonts w:ascii="等线" w:eastAsia="等线" w:hAnsi="等线" w:cs="微软雅黑" w:hint="eastAsia"/>
          <w:sz w:val="28"/>
          <w:szCs w:val="28"/>
        </w:rPr>
        <w:t>本基金会设监事三名，选出其中</w:t>
      </w:r>
      <w:proofErr w:type="gramStart"/>
      <w:r w:rsidRPr="005C4080">
        <w:rPr>
          <w:rFonts w:ascii="等线" w:eastAsia="等线" w:hAnsi="等线" w:cs="微软雅黑" w:hint="eastAsia"/>
          <w:sz w:val="28"/>
          <w:szCs w:val="28"/>
        </w:rPr>
        <w:t>一</w:t>
      </w:r>
      <w:proofErr w:type="gramEnd"/>
      <w:r w:rsidRPr="005C4080">
        <w:rPr>
          <w:rFonts w:ascii="等线" w:eastAsia="等线" w:hAnsi="等线" w:cs="微软雅黑" w:hint="eastAsia"/>
          <w:sz w:val="28"/>
          <w:szCs w:val="28"/>
        </w:rPr>
        <w:t>人为监事召集人。监事任期与理事任期同为</w:t>
      </w:r>
      <w:r w:rsidRPr="005C4080">
        <w:rPr>
          <w:rFonts w:ascii="等线" w:eastAsia="等线" w:hAnsi="等线"/>
          <w:sz w:val="28"/>
          <w:szCs w:val="28"/>
        </w:rPr>
        <w:t xml:space="preserve"> 5 </w:t>
      </w:r>
      <w:r w:rsidRPr="005C4080">
        <w:rPr>
          <w:rFonts w:ascii="等线" w:eastAsia="等线" w:hAnsi="等线" w:cs="微软雅黑" w:hint="eastAsia"/>
          <w:sz w:val="28"/>
          <w:szCs w:val="28"/>
        </w:rPr>
        <w:t>年，期满可以连任。</w:t>
      </w: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第三条</w:t>
      </w:r>
      <w:r>
        <w:rPr>
          <w:rFonts w:ascii="等线" w:eastAsia="等线" w:hAnsi="等线"/>
          <w:sz w:val="28"/>
          <w:szCs w:val="28"/>
        </w:rPr>
        <w:t xml:space="preserve">  </w:t>
      </w:r>
      <w:r w:rsidRPr="005C4080">
        <w:rPr>
          <w:rFonts w:ascii="等线" w:eastAsia="等线" w:hAnsi="等线" w:cs="微软雅黑" w:hint="eastAsia"/>
          <w:sz w:val="28"/>
          <w:szCs w:val="28"/>
        </w:rPr>
        <w:t>理事、理事的近亲属和基金会财会人员不得任监事。</w:t>
      </w:r>
      <w:r w:rsidRPr="005C4080">
        <w:rPr>
          <w:rFonts w:ascii="等线" w:eastAsia="等线" w:hAnsi="等线"/>
          <w:sz w:val="28"/>
          <w:szCs w:val="28"/>
        </w:rPr>
        <w:t xml:space="preserve"> </w:t>
      </w: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第四条</w:t>
      </w:r>
      <w:r>
        <w:rPr>
          <w:rFonts w:ascii="等线" w:eastAsia="等线" w:hAnsi="等线"/>
          <w:sz w:val="28"/>
          <w:szCs w:val="28"/>
        </w:rPr>
        <w:t xml:space="preserve">  </w:t>
      </w:r>
      <w:r w:rsidRPr="005C4080">
        <w:rPr>
          <w:rFonts w:ascii="等线" w:eastAsia="等线" w:hAnsi="等线" w:cs="微软雅黑" w:hint="eastAsia"/>
          <w:sz w:val="28"/>
          <w:szCs w:val="28"/>
        </w:rPr>
        <w:t>监事的产生和罢免：</w:t>
      </w: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（一）监事由主要捐赠人选派；</w:t>
      </w: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（二）登记管理机关根据工作需要选派；</w:t>
      </w: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（三）监事的变更依照其产生程序。</w:t>
      </w: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第五条</w:t>
      </w:r>
      <w:r>
        <w:rPr>
          <w:rFonts w:ascii="等线" w:eastAsia="等线" w:hAnsi="等线"/>
          <w:sz w:val="28"/>
          <w:szCs w:val="28"/>
        </w:rPr>
        <w:t xml:space="preserve">  </w:t>
      </w:r>
      <w:r w:rsidRPr="005C4080">
        <w:rPr>
          <w:rFonts w:ascii="等线" w:eastAsia="等线" w:hAnsi="等线" w:cs="微软雅黑" w:hint="eastAsia"/>
          <w:sz w:val="28"/>
          <w:szCs w:val="28"/>
        </w:rPr>
        <w:t>监事的权利：</w:t>
      </w: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（一）监事依照章程规定的程序检查基金会财务和会计资料，监督理事会遵守法律和章程的情况。</w:t>
      </w: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（二）监事列席理事会会议，有权向理事会提出质询和建议，并应当向登记管理机关以及税务、会计主管部门反映情况。</w:t>
      </w:r>
      <w:r w:rsidRPr="005C4080">
        <w:rPr>
          <w:rFonts w:ascii="等线" w:eastAsia="等线" w:hAnsi="等线"/>
          <w:sz w:val="28"/>
          <w:szCs w:val="28"/>
        </w:rPr>
        <w:t xml:space="preserve"> </w:t>
      </w: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第六条</w:t>
      </w:r>
      <w:r>
        <w:rPr>
          <w:rFonts w:ascii="等线" w:eastAsia="等线" w:hAnsi="等线"/>
          <w:sz w:val="28"/>
          <w:szCs w:val="28"/>
        </w:rPr>
        <w:t xml:space="preserve">  </w:t>
      </w:r>
      <w:r w:rsidRPr="005C4080">
        <w:rPr>
          <w:rFonts w:ascii="等线" w:eastAsia="等线" w:hAnsi="等线" w:cs="微软雅黑" w:hint="eastAsia"/>
          <w:sz w:val="28"/>
          <w:szCs w:val="28"/>
        </w:rPr>
        <w:t>监事的义务：</w:t>
      </w: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（一）监事应当遵守有关法律法规和基金会章程，忠实履行职责；</w:t>
      </w: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（二）监事及其近亲属不得与本基金会有任何交易行为。不得利用职权为自己谋取私利、收受贿赂或者其他非法收入。</w:t>
      </w:r>
    </w:p>
    <w:p w:rsidR="005C4080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第七条</w:t>
      </w:r>
      <w:r>
        <w:rPr>
          <w:rFonts w:ascii="等线" w:eastAsia="等线" w:hAnsi="等线"/>
          <w:sz w:val="28"/>
          <w:szCs w:val="28"/>
        </w:rPr>
        <w:t xml:space="preserve">  </w:t>
      </w:r>
      <w:r w:rsidRPr="005C4080">
        <w:rPr>
          <w:rFonts w:ascii="等线" w:eastAsia="等线" w:hAnsi="等线" w:cs="微软雅黑" w:hint="eastAsia"/>
          <w:sz w:val="28"/>
          <w:szCs w:val="28"/>
        </w:rPr>
        <w:t>本基金会为监事提供在本基金会工作的必要费用，包括办公费、调研费、差旅费等。监事的工作费用列入本基金会的行政管理费用。监事不得从基金会获取报酬。</w:t>
      </w:r>
    </w:p>
    <w:p w:rsidR="0073503A" w:rsidRPr="005C4080" w:rsidRDefault="005C4080" w:rsidP="005C4080">
      <w:pPr>
        <w:spacing w:before="13" w:line="560" w:lineRule="exact"/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cs="微软雅黑" w:hint="eastAsia"/>
          <w:sz w:val="28"/>
          <w:szCs w:val="28"/>
        </w:rPr>
        <w:t>第八条</w:t>
      </w:r>
      <w:r>
        <w:rPr>
          <w:rFonts w:ascii="等线" w:eastAsia="等线" w:hAnsi="等线" w:cs="微软雅黑" w:hint="eastAsia"/>
          <w:sz w:val="28"/>
          <w:szCs w:val="28"/>
        </w:rPr>
        <w:t xml:space="preserve"> </w:t>
      </w:r>
      <w:r>
        <w:rPr>
          <w:rFonts w:ascii="等线" w:eastAsia="等线" w:hAnsi="等线" w:cs="微软雅黑"/>
          <w:sz w:val="28"/>
          <w:szCs w:val="28"/>
        </w:rPr>
        <w:t xml:space="preserve"> </w:t>
      </w:r>
      <w:r w:rsidR="0073503A" w:rsidRPr="005C4080">
        <w:rPr>
          <w:rFonts w:ascii="等线" w:eastAsia="等线" w:hAnsi="等线" w:hint="eastAsia"/>
          <w:sz w:val="28"/>
          <w:szCs w:val="28"/>
        </w:rPr>
        <w:t>本制度的修订由理事会提出修改意见，经审议通过后执行。</w:t>
      </w:r>
      <w:r w:rsidR="0073503A" w:rsidRPr="005C4080">
        <w:rPr>
          <w:rFonts w:ascii="等线" w:eastAsia="等线" w:hAnsi="等线"/>
          <w:sz w:val="28"/>
          <w:szCs w:val="28"/>
        </w:rPr>
        <w:t>本制度未</w:t>
      </w:r>
      <w:r w:rsidR="0073503A" w:rsidRPr="005C4080">
        <w:rPr>
          <w:rFonts w:ascii="等线" w:eastAsia="等线" w:hAnsi="等线"/>
          <w:sz w:val="28"/>
          <w:szCs w:val="28"/>
        </w:rPr>
        <w:lastRenderedPageBreak/>
        <w:t>尽事宜，依据《基金会管理条例》和《</w:t>
      </w:r>
      <w:r w:rsidR="0073503A" w:rsidRPr="005C4080">
        <w:rPr>
          <w:rFonts w:ascii="等线" w:eastAsia="等线" w:hAnsi="等线" w:hint="eastAsia"/>
          <w:sz w:val="28"/>
          <w:szCs w:val="28"/>
        </w:rPr>
        <w:t>宁夏吉庆公益</w:t>
      </w:r>
      <w:r w:rsidR="0073503A" w:rsidRPr="005C4080">
        <w:rPr>
          <w:rFonts w:ascii="等线" w:eastAsia="等线" w:hAnsi="等线"/>
          <w:sz w:val="28"/>
          <w:szCs w:val="28"/>
        </w:rPr>
        <w:t>基金会章程》的规定办理。</w:t>
      </w:r>
    </w:p>
    <w:p w:rsidR="0073503A" w:rsidRPr="005C4080" w:rsidRDefault="0073503A" w:rsidP="0073503A">
      <w:pPr>
        <w:rPr>
          <w:rFonts w:ascii="等线" w:eastAsia="等线" w:hAnsi="等线"/>
          <w:sz w:val="28"/>
          <w:szCs w:val="28"/>
        </w:rPr>
      </w:pPr>
      <w:r w:rsidRPr="005C4080">
        <w:rPr>
          <w:rFonts w:ascii="等线" w:eastAsia="等线" w:hAnsi="等线" w:hint="eastAsia"/>
          <w:sz w:val="28"/>
          <w:szCs w:val="28"/>
        </w:rPr>
        <w:t>第</w:t>
      </w:r>
      <w:r w:rsidR="005C4080">
        <w:rPr>
          <w:rFonts w:ascii="等线" w:eastAsia="等线" w:hAnsi="等线" w:hint="eastAsia"/>
          <w:sz w:val="28"/>
          <w:szCs w:val="28"/>
        </w:rPr>
        <w:t>九</w:t>
      </w:r>
      <w:r w:rsidRPr="005C4080">
        <w:rPr>
          <w:rFonts w:ascii="等线" w:eastAsia="等线" w:hAnsi="等线" w:hint="eastAsia"/>
          <w:sz w:val="28"/>
          <w:szCs w:val="28"/>
        </w:rPr>
        <w:t xml:space="preserve">条 </w:t>
      </w:r>
      <w:r w:rsidRPr="005C4080">
        <w:rPr>
          <w:rFonts w:ascii="等线" w:eastAsia="等线" w:hAnsi="等线"/>
          <w:sz w:val="28"/>
          <w:szCs w:val="28"/>
        </w:rPr>
        <w:t xml:space="preserve"> </w:t>
      </w:r>
      <w:r w:rsidRPr="005C4080">
        <w:rPr>
          <w:rFonts w:ascii="等线" w:eastAsia="等线" w:hAnsi="等线" w:hint="eastAsia"/>
          <w:sz w:val="28"/>
          <w:szCs w:val="28"/>
        </w:rPr>
        <w:t>本制度由本基金会理事会负责解释。</w:t>
      </w:r>
    </w:p>
    <w:p w:rsidR="00352530" w:rsidRPr="005C4080" w:rsidRDefault="00352530" w:rsidP="001D571E">
      <w:pPr>
        <w:rPr>
          <w:rFonts w:ascii="等线" w:eastAsia="等线" w:hAnsi="等线"/>
        </w:rPr>
      </w:pPr>
    </w:p>
    <w:sectPr w:rsidR="00352530" w:rsidRPr="005C4080" w:rsidSect="00C16B6C">
      <w:headerReference w:type="default" r:id="rId7"/>
      <w:footerReference w:type="default" r:id="rId8"/>
      <w:pgSz w:w="11906" w:h="16838"/>
      <w:pgMar w:top="1247" w:right="1266" w:bottom="1275" w:left="1180" w:header="451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A02" w:rsidRDefault="00C54A02">
      <w:r>
        <w:separator/>
      </w:r>
    </w:p>
  </w:endnote>
  <w:endnote w:type="continuationSeparator" w:id="0">
    <w:p w:rsidR="00C54A02" w:rsidRDefault="00C5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粗圆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0" w:rsidRDefault="00C16B6C">
    <w:pPr>
      <w:widowControl/>
      <w:jc w:val="left"/>
      <w:rPr>
        <w:rFonts w:ascii="微软雅黑" w:eastAsia="微软雅黑" w:hAnsi="微软雅黑" w:cs="微软雅黑"/>
        <w:sz w:val="18"/>
        <w:szCs w:val="18"/>
      </w:rPr>
    </w:pPr>
    <w:r w:rsidRPr="00C16B6C">
      <w:rPr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8" type="#_x0000_t202" style="position:absolute;margin-left:196.8pt;margin-top:0;width:2in;height:2in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352530" w:rsidRDefault="00C16B6C">
                <w:pPr>
                  <w:pStyle w:val="a3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F5C6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C3773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C16B6C">
      <w:rPr>
        <w:noProof/>
        <w:sz w:val="18"/>
        <w:szCs w:val="18"/>
      </w:rPr>
      <w:pict>
        <v:line id="直接连接符 3" o:spid="_x0000_s4097" style="position:absolute;z-index:251659264;visibility:visible" from="-.2pt,-2.25pt" to="50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" strokecolor="black [3200]" strokeweight="1pt">
          <v:stroke joinstyle="miter"/>
        </v:line>
      </w:pict>
    </w:r>
    <w:r w:rsidR="00AF5C6C">
      <w:rPr>
        <w:rFonts w:ascii="微软雅黑" w:eastAsia="微软雅黑" w:hAnsi="微软雅黑" w:cs="微软雅黑" w:hint="eastAsia"/>
        <w:kern w:val="0"/>
        <w:sz w:val="18"/>
        <w:szCs w:val="18"/>
        <w:lang/>
      </w:rPr>
      <w:t>机构官网：</w:t>
    </w:r>
    <w:hyperlink r:id="rId1" w:history="1">
      <w:r w:rsidR="00AF5C6C">
        <w:rPr>
          <w:rStyle w:val="a5"/>
          <w:rFonts w:ascii="微软雅黑" w:eastAsia="微软雅黑" w:hAnsi="微软雅黑" w:cs="微软雅黑" w:hint="eastAsia"/>
          <w:kern w:val="0"/>
          <w:sz w:val="18"/>
          <w:szCs w:val="18"/>
          <w:lang/>
        </w:rPr>
        <w:t>http://nxjqcf.com</w:t>
      </w:r>
    </w:hyperlink>
    <w:r w:rsidR="00AF5C6C">
      <w:rPr>
        <w:rFonts w:ascii="微软雅黑" w:eastAsia="微软雅黑" w:hAnsi="微软雅黑" w:cs="微软雅黑" w:hint="eastAsia"/>
        <w:kern w:val="0"/>
        <w:sz w:val="18"/>
        <w:szCs w:val="18"/>
        <w:lang/>
      </w:rPr>
      <w:t xml:space="preserve">               机构电话：0951-5986754</w:t>
    </w:r>
    <w:r w:rsidR="00AF5C6C">
      <w:rPr>
        <w:rFonts w:ascii="微软雅黑" w:eastAsia="微软雅黑" w:hAnsi="微软雅黑" w:cs="微软雅黑" w:hint="eastAsia"/>
        <w:kern w:val="0"/>
        <w:sz w:val="18"/>
        <w:szCs w:val="18"/>
        <w:lang/>
      </w:rPr>
      <w:br/>
      <w:t>机构地址：宁夏回族自治区银川市</w:t>
    </w:r>
    <w:proofErr w:type="gramStart"/>
    <w:r w:rsidR="00AF5C6C">
      <w:rPr>
        <w:rFonts w:ascii="微软雅黑" w:eastAsia="微软雅黑" w:hAnsi="微软雅黑" w:cs="微软雅黑" w:hint="eastAsia"/>
        <w:kern w:val="0"/>
        <w:sz w:val="18"/>
        <w:szCs w:val="18"/>
        <w:lang/>
      </w:rPr>
      <w:t>兴庆区银川</w:t>
    </w:r>
    <w:proofErr w:type="gramEnd"/>
    <w:r w:rsidR="00AF5C6C">
      <w:rPr>
        <w:rFonts w:ascii="微软雅黑" w:eastAsia="微软雅黑" w:hAnsi="微软雅黑" w:cs="微软雅黑" w:hint="eastAsia"/>
        <w:kern w:val="0"/>
        <w:sz w:val="18"/>
        <w:szCs w:val="18"/>
        <w:lang/>
      </w:rPr>
      <w:t>丽景街商贸城二期13-27号</w:t>
    </w:r>
  </w:p>
  <w:p w:rsidR="00352530" w:rsidRDefault="00352530">
    <w:pPr>
      <w:pStyle w:val="a3"/>
      <w:jc w:val="center"/>
      <w:rPr>
        <w:rFonts w:ascii="微软雅黑" w:eastAsia="微软雅黑" w:hAnsi="微软雅黑" w:cs="微软雅黑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A02" w:rsidRDefault="00C54A02">
      <w:r>
        <w:separator/>
      </w:r>
    </w:p>
  </w:footnote>
  <w:footnote w:type="continuationSeparator" w:id="0">
    <w:p w:rsidR="00C54A02" w:rsidRDefault="00C5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30" w:rsidRDefault="00AF5C6C">
    <w:pPr>
      <w:pStyle w:val="a4"/>
      <w:widowControl/>
      <w:pBdr>
        <w:bottom w:val="none" w:sz="0" w:space="1" w:color="auto"/>
      </w:pBdr>
      <w:tabs>
        <w:tab w:val="clear" w:pos="8306"/>
        <w:tab w:val="right" w:pos="9040"/>
      </w:tabs>
      <w:rPr>
        <w:rFonts w:ascii="方正粗圆简体" w:eastAsia="方正粗圆简体" w:hAnsi="方正粗圆简体" w:cs="方正粗圆简体"/>
        <w:color w:val="000000" w:themeColor="text1"/>
      </w:rPr>
    </w:pPr>
    <w:r>
      <w:rPr>
        <w:rFonts w:eastAsiaTheme="minorEastAsia"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4296410</wp:posOffset>
          </wp:positionH>
          <wp:positionV relativeFrom="paragraph">
            <wp:posOffset>9525</wp:posOffset>
          </wp:positionV>
          <wp:extent cx="400050" cy="400050"/>
          <wp:effectExtent l="0" t="0" r="0" b="0"/>
          <wp:wrapNone/>
          <wp:docPr id="1" name="图片 1" descr="logo-无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无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Theme="minorEastAsia" w:hint="eastAsia"/>
      </w:rPr>
      <w:t xml:space="preserve">                                                                           </w:t>
    </w:r>
    <w:r>
      <w:rPr>
        <w:rFonts w:eastAsiaTheme="minorEastAsia" w:hint="eastAsia"/>
        <w:sz w:val="21"/>
        <w:szCs w:val="21"/>
      </w:rPr>
      <w:t xml:space="preserve">  </w:t>
    </w:r>
    <w:r>
      <w:rPr>
        <w:rFonts w:eastAsiaTheme="minorEastAsia" w:hint="eastAsia"/>
        <w:color w:val="000000" w:themeColor="text1"/>
      </w:rPr>
      <w:t xml:space="preserve">  </w:t>
    </w:r>
    <w:r>
      <w:rPr>
        <w:rFonts w:ascii="方正粗圆简体" w:eastAsia="方正粗圆简体" w:hAnsi="方正粗圆简体" w:cs="方正粗圆简体" w:hint="eastAsia"/>
        <w:color w:val="000000" w:themeColor="text1"/>
      </w:rPr>
      <w:t>点滴成爱，与善同行</w:t>
    </w:r>
  </w:p>
  <w:p w:rsidR="00352530" w:rsidRDefault="00AF5C6C">
    <w:pPr>
      <w:pStyle w:val="a4"/>
      <w:widowControl/>
      <w:pBdr>
        <w:bottom w:val="none" w:sz="0" w:space="1" w:color="auto"/>
      </w:pBdr>
      <w:rPr>
        <w:rFonts w:ascii="方正粗圆简体" w:eastAsia="方正粗圆简体" w:hAnsi="方正粗圆简体" w:cs="方正粗圆简体"/>
        <w:color w:val="000000" w:themeColor="text1"/>
        <w:sz w:val="13"/>
        <w:szCs w:val="13"/>
      </w:rPr>
    </w:pPr>
    <w:r>
      <w:rPr>
        <w:rFonts w:ascii="方正粗圆简体" w:eastAsia="方正粗圆简体" w:hAnsi="方正粗圆简体" w:cs="方正粗圆简体" w:hint="eastAsia"/>
        <w:color w:val="000000" w:themeColor="text1"/>
        <w:sz w:val="15"/>
        <w:szCs w:val="15"/>
      </w:rPr>
      <w:t xml:space="preserve">                                                                                                </w:t>
    </w:r>
    <w:r>
      <w:rPr>
        <w:rFonts w:ascii="方正粗圆简体" w:eastAsia="方正粗圆简体" w:hAnsi="方正粗圆简体" w:cs="方正粗圆简体" w:hint="eastAsia"/>
        <w:color w:val="000000" w:themeColor="text1"/>
        <w:sz w:val="13"/>
        <w:szCs w:val="13"/>
      </w:rPr>
      <w:t xml:space="preserve">支持民间公益，助力慈善事业              </w:t>
    </w:r>
  </w:p>
  <w:p w:rsidR="00352530" w:rsidRDefault="00595D25" w:rsidP="00CC1539">
    <w:pPr>
      <w:pStyle w:val="a4"/>
      <w:widowControl/>
      <w:pBdr>
        <w:bottom w:val="thinThickSmallGap" w:sz="12" w:space="1" w:color="auto"/>
      </w:pBdr>
      <w:jc w:val="left"/>
      <w:rPr>
        <w:rFonts w:ascii="方正粗圆简体" w:eastAsia="方正粗圆简体" w:hAnsi="方正粗圆简体" w:cs="方正粗圆简体"/>
        <w:color w:val="000000" w:themeColor="text1"/>
        <w:sz w:val="13"/>
        <w:szCs w:val="13"/>
      </w:rPr>
    </w:pPr>
    <w:r w:rsidRPr="00595D25">
      <w:rPr>
        <w:rFonts w:ascii="方正粗圆简体" w:eastAsia="方正粗圆简体" w:hAnsi="方正粗圆简体" w:cs="方正粗圆简体"/>
        <w:color w:val="000000" w:themeColor="text1"/>
        <w:sz w:val="15"/>
        <w:szCs w:val="15"/>
      </w:rPr>
      <w:t>JQ-ZD-02</w:t>
    </w:r>
    <w:r w:rsidR="00AF5C6C">
      <w:rPr>
        <w:rFonts w:ascii="方正粗圆简体" w:eastAsia="方正粗圆简体" w:hAnsi="方正粗圆简体" w:cs="方正粗圆简体" w:hint="eastAsia"/>
        <w:color w:val="000000" w:themeColor="text1"/>
        <w:sz w:val="13"/>
        <w:szCs w:val="13"/>
      </w:rPr>
      <w:t xml:space="preserve">                                                                                                       </w:t>
    </w:r>
    <w:r w:rsidR="00CC1539">
      <w:rPr>
        <w:rFonts w:ascii="方正粗圆简体" w:eastAsia="方正粗圆简体" w:hAnsi="方正粗圆简体" w:cs="方正粗圆简体"/>
        <w:color w:val="000000" w:themeColor="text1"/>
        <w:sz w:val="13"/>
        <w:szCs w:val="13"/>
      </w:rPr>
      <w:t xml:space="preserve"> </w:t>
    </w:r>
    <w:r w:rsidR="00AF5C6C">
      <w:rPr>
        <w:rFonts w:ascii="方正粗圆简体" w:eastAsia="方正粗圆简体" w:hAnsi="方正粗圆简体" w:cs="方正粗圆简体" w:hint="eastAsia"/>
        <w:color w:val="000000" w:themeColor="text1"/>
        <w:sz w:val="13"/>
        <w:szCs w:val="13"/>
      </w:rPr>
      <w:t>成为推动地方公益发展的中坚力量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505F8B"/>
    <w:rsid w:val="00115FDA"/>
    <w:rsid w:val="001D571E"/>
    <w:rsid w:val="002F15A6"/>
    <w:rsid w:val="0031454A"/>
    <w:rsid w:val="00352530"/>
    <w:rsid w:val="003A63E5"/>
    <w:rsid w:val="003B6C88"/>
    <w:rsid w:val="00401F51"/>
    <w:rsid w:val="004B302F"/>
    <w:rsid w:val="00595D25"/>
    <w:rsid w:val="005C4080"/>
    <w:rsid w:val="005D687A"/>
    <w:rsid w:val="0063239D"/>
    <w:rsid w:val="0073503A"/>
    <w:rsid w:val="008107B7"/>
    <w:rsid w:val="00830AEB"/>
    <w:rsid w:val="0084773B"/>
    <w:rsid w:val="008C3773"/>
    <w:rsid w:val="00904C4F"/>
    <w:rsid w:val="00950B32"/>
    <w:rsid w:val="00A33C7E"/>
    <w:rsid w:val="00A40A86"/>
    <w:rsid w:val="00AF5C6C"/>
    <w:rsid w:val="00C16B6C"/>
    <w:rsid w:val="00C51F0C"/>
    <w:rsid w:val="00C54A02"/>
    <w:rsid w:val="00CC1539"/>
    <w:rsid w:val="00D741D7"/>
    <w:rsid w:val="00DA1829"/>
    <w:rsid w:val="00ED6122"/>
    <w:rsid w:val="05505F8B"/>
    <w:rsid w:val="06A86415"/>
    <w:rsid w:val="06D95267"/>
    <w:rsid w:val="21BF0BB7"/>
    <w:rsid w:val="31C422A6"/>
    <w:rsid w:val="32A56879"/>
    <w:rsid w:val="438B5544"/>
    <w:rsid w:val="4EA229C5"/>
    <w:rsid w:val="5C016C10"/>
    <w:rsid w:val="66EB7FE0"/>
    <w:rsid w:val="6BA02BA6"/>
    <w:rsid w:val="7F77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B6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16B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C16B6C"/>
    <w:pPr>
      <w:keepNext/>
      <w:keepLines/>
      <w:spacing w:before="500" w:after="500" w:line="416" w:lineRule="auto"/>
      <w:jc w:val="center"/>
      <w:outlineLvl w:val="1"/>
    </w:pPr>
    <w:rPr>
      <w:rFonts w:ascii="Cambria" w:eastAsia="仿宋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16B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C1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C16B6C"/>
    <w:rPr>
      <w:color w:val="0000FF"/>
      <w:u w:val="single"/>
    </w:rPr>
  </w:style>
  <w:style w:type="character" w:customStyle="1" w:styleId="Char">
    <w:name w:val="页眉 Char"/>
    <w:basedOn w:val="a0"/>
    <w:link w:val="a4"/>
    <w:rsid w:val="00C16B6C"/>
    <w:rPr>
      <w:sz w:val="18"/>
      <w:szCs w:val="18"/>
    </w:rPr>
  </w:style>
  <w:style w:type="paragraph" w:customStyle="1" w:styleId="11">
    <w:name w:val="标题 11"/>
    <w:basedOn w:val="a"/>
    <w:uiPriority w:val="1"/>
    <w:qFormat/>
    <w:rsid w:val="005C4080"/>
    <w:pPr>
      <w:jc w:val="left"/>
      <w:outlineLvl w:val="1"/>
    </w:pPr>
    <w:rPr>
      <w:rFonts w:ascii="宋体" w:hAnsi="宋体" w:cstheme="minorBidi"/>
      <w:b/>
      <w:bCs/>
      <w:kern w:val="0"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xjqc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4</cp:revision>
  <cp:lastPrinted>2018-09-27T07:23:00Z</cp:lastPrinted>
  <dcterms:created xsi:type="dcterms:W3CDTF">2018-12-17T04:04:00Z</dcterms:created>
  <dcterms:modified xsi:type="dcterms:W3CDTF">2019-02-15T02:27:00Z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